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  <w:gridCol w:w="150"/>
      </w:tblGrid>
      <w:tr w:rsidR="00DE4E02" w:rsidRPr="00DE4E02" w:rsidTr="00DE4E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E4E02" w:rsidRPr="00DE4E02" w:rsidRDefault="00DE4E02" w:rsidP="00DE4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E02">
              <w:rPr>
                <w:rFonts w:ascii="TH SarabunIT๙" w:hAnsi="TH SarabunIT๙" w:cs="TH SarabunIT๙"/>
                <w:b/>
                <w:bCs/>
                <w:color w:val="E36C0A" w:themeColor="accent6" w:themeShade="BF"/>
                <w:sz w:val="32"/>
                <w:szCs w:val="32"/>
                <w:cs/>
              </w:rPr>
              <w:t>สิทธิผู้พิการที่ควรรู้</w:t>
            </w:r>
          </w:p>
        </w:tc>
        <w:tc>
          <w:tcPr>
            <w:tcW w:w="150" w:type="dxa"/>
            <w:shd w:val="clear" w:color="auto" w:fill="FFFFFF"/>
            <w:hideMark/>
          </w:tcPr>
          <w:p w:rsidR="00DE4E02" w:rsidRPr="00DE4E02" w:rsidRDefault="00DE4E02" w:rsidP="00DE4E0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E4E02" w:rsidRPr="00DE4E02" w:rsidTr="00DE4E02">
        <w:trPr>
          <w:trHeight w:val="60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4E02" w:rsidRPr="00DE4E02" w:rsidRDefault="00DE4E02" w:rsidP="00DE4E0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4E02" w:rsidRPr="00DE4E02" w:rsidRDefault="00DE4E02" w:rsidP="00DE4E02">
      <w:pPr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102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891"/>
      </w:tblGrid>
      <w:tr w:rsidR="00DE4E02" w:rsidRPr="00DE4E02" w:rsidTr="00DE4E0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E4E02" w:rsidRPr="00DE4E02" w:rsidRDefault="00DE4E02" w:rsidP="00DE4E0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DE4E02" w:rsidRPr="00DE4E02" w:rsidRDefault="00DE4E02" w:rsidP="00DE4E02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E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สิทธิคนพิการที่ควรรู้</w:t>
            </w:r>
          </w:p>
          <w:p w:rsidR="00DE4E02" w:rsidRDefault="00DE4E02" w:rsidP="00DE4E0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สวัสดิการเบี้ยความพิการ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 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คนพิการที่มีบัตรประจำตัวคนพิการ และได้ลงทะเบียนข</w:t>
            </w:r>
            <w:bookmarkStart w:id="0" w:name="_GoBack"/>
            <w:bookmarkEnd w:id="0"/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อรับเบี้ยความพิการไว้แล้ว มีสิทธิได้รับเบี้ยความพิการ รายเดือน ๆ ละ ๘๐๐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ตลอดชีพ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บริการให้กูยืมเงินทุนประกอบอาชีพ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  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คนพิการอายุ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๒๐ 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ปี และผู้ดูแลคนพิการตามกฎหมาย สามารถกู้ยืมเงินทุนไปประกอบอาชีพ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รายละไม่เกิน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ผ่อนชำระภายใน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ไม่คิดดอกเบี้ย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และมีข้าราชการ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หรือบุคคลที่รายได้ประจำ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ที่มีเงินเดือน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บาทขึ้นไป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เป็นผู้ค้ำประกัน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(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ภายหลังจากทำสัญญากู้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ผู้ค้ำประกันถือเป็นลูกหนี้ร่วมกับคนพิการ และต้องรับผิดเช่นเดียวกับคนพิการ กรณีคนพิการ/ผู้ดูแลคนพิการผิดนัดในการชำระหนี้)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การช่วยเหลือทางกฎหมายแก่คนพิการ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  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ให้ความช่วยเหลือทางกฎหมาย และจัดหาทนายความว่าต่างแก้ต่างให้แก่คนพิการที่มีฐานะยากจน และไม่ได้รับความเป็นธรรม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การขจัดการเลือกปฏิบัติโดยไม่เป็นธรรม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 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การปฏิบัติที่แตกต่างกัน การกีดกัน การหน่วงเหนี่ยว การลำเอียง จากเหตุแห่งความแตกต่างของเพศ อายุ ศาสนา ภาษา สภาพความพิการ ฯลฯ รวมถึงการกระทำหรืองดเว้นการกระทบต่อคนพิการ แม้จะไม่ตั้งใจ แต่ผลของการกระทำนั้นทำให้คนพิการเสียประโยชน์ ก็ถือเป็นการเลือกปฏิบัติ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การจัดบริการล่ามภาษามือ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   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จัดให้บริการล่ามภาษามือสำหรับคนพิการทางการได้ยิน หรือสื่อความหมาย (การใช้บริการทางการแพทย์ การสมัครงาน หรือติดต่อประสานงานประกอบอาชีพ การร้องทุกข์ การประชุม)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การปรับสภาพที่อยู่อาศัย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   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ปรับสภาพที่อยู่อาศัยสำหรับคนพิการที่ยากจนเพื่อเพิ่มความสะดวกในการดำรงชีวิตและปฏิบัติกิจกรรมในชีวิตประจำวันในที่อยู่อาศัยของคนพิการเอง เช่น ปรับปรุงห้องน้ำ ราวจับ การปรับพื้นผิวทางเดิน ฯลฯ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การสนับสนุนผู้ช่วยคนพิการ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  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จัดให้บริการผู้ช่วยคนพิการให้กับคนพิการที่มีความจำเป็นต้องมีผู้ช่วยคนพิการ เพื่อให้สามารถปฏิบัติกิจวัตรที่สำคัญในการดำรงชีวิตได้ (พิการรุนแรง ไม่มีผู้ดูแลและมีฐานะยากจน)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การจัดสิ่งอำนวยความสะดวก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  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การจัดทำสิ่งอำนวยความสะดวกให้คนพิการเข้าถึงได้ ได้แก่ ทางลาด ห้องน้ำ ที่จอดรถ ป้ายสัญลักษณ์ และบริการข้อมูล ฯลฯ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การลดหย่อนค่าโดยสารขนส่งสาธารณะ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   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รถไฟฟ้า บีทีเอส (ลอยฟ้า) ฟรี ๗ สถานี 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รถไฟฟ้าใต้ดิน ฟรีทุกสถานี 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การบินไทยคนพิการลด ๕๐% ผู้ดูแลคนพิการลด ๒๕% 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ขสมก.(พัดลม) ลดครึ่งราคาเฉพาะคนตาบอด 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บขส. ลดครึ่งราคาเฉพาะคนตาบอด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สิทธิคนพิการทางการแพทย์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   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คนพิการที่มีบัตรทองผู้พิการ ท ๗๔ สามารถเข้าถึงบริการสาธารณสุขของรัฐได้ทุกแห่ง โดยไม่ต้องมีใบส่งตัว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สิทธิคนพิการทางการศึกษา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   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คนพิการมีสิทธิรับการศึกษาโดยไม่เสียค่าใช้จ่ายตั้งแต่เริ่มเข้าเรียนจนถึงปริญญาตรี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สิทธิคนพิการทางอาชีพ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คนพิการมีสิทธิเข้ารับบริการฝึกอบรมวิชาชีพแก่ในสาขาต่าง ๆ หลักสูตร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๑ ปี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สิทธิประโยชน์ของผู้ดูแลคนพิการ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  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ผู้ดูแลคนพิการ คือ บุคคลที่มีชื่อระบุอยู่ในบัตรประจำตัวคนพิการ / สมุดประจำตัวคนพิการ ว่าเป็นผู้ดูแลคนพิการ และต้องให้การอุปการะดูแลคนพิการนั้นจริง ๆ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ผู้ดูแลคนพิการมีสิทธิในเรื่องต่างๆ ได้แก่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การบริการให้คำปรึกษา แนะนำ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ฝึกอบรมทักษะการเลี้ยงดูคนพิการให้ได้มาตรฐาน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การจัดการศึกษาเพื่อพัฒนาคุณภาพชีวิตคนพิการ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การส่งเสริมการประกอบอาชีพอิสระ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การทำงานในสถานประกอบการ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การฝึกอาชีพ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การสนับสนุนเงินทุนประกอบอาชีพ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การให้สัมปทานหรือสถานที่จำหน่ายสินค้า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การจัดจ้างแบบเหมางานและอื่นๆ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การได้รับการลดหย่อนภาษีเงินได้บุคคลธรรมดา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การให้ความช่วยเหลืออื่นๆ เพื่อประโยชน์ในการส่งเสริมและพัฒนาคุณภาพชีวิตคนพิการ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การจ้างงานคนพิการ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  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นายจ้างหรือเจ้าของสถานประกอบการที่มีลูกจ้างตั้งแต่ร้อยคนขึ้นไป ต้องรับคนพิการเข้าทำงานหนึ่งคน เศษของหนึ่งร้อยถ้าเกินห้าสิบคน ต้องรับคนพิการเพิ่มอีกหนึ่งคน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(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 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 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จ่าย)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มาตรการภาษีเพื่อคนพิการ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  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คนพิการมีเงินได้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และที่มีบัตรประจำตัวคนพิการตามกฎหมาย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ซึ่งเป็นผู้อยู่ในประเทศไทยและมีอายุไม่เกิน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๖๕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ปีบริบูรณ์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ได้รับลดหย่อนภาษีไม่เกิน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๑๙๐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</w:t>
            </w:r>
            <w:r w:rsidRPr="00DE4E02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มาตรการภาษีเพื่อผู้ดูแลคนพิการ</w:t>
            </w:r>
            <w:r w:rsidRPr="00DE4E02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  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ผู้ดูแลคนพิการ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ที่มีชื่อระบุอยู่ในบัตรประจำตัวคนพิการ ได้รับลดหย่อนภาษีคนละ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เอกสารที่ใช้ในการติดต่องานคนพิการ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สำเนาบัตรประชาชน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บัตรประจำตัวคนพิการ พร้อมสำเนา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:rsidR="00DE4E02" w:rsidRDefault="00DE4E02" w:rsidP="00DE4E0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E02" w:rsidRPr="00DE4E02" w:rsidRDefault="00DE4E02" w:rsidP="00DE4E0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หรือโทรติดต่อสอบถามรายละเอียดได้ที่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นบพิตำ จังหวัดนครศรีธรรมราช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075-752600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(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ติดต่อเจ้าหน้าที่โดยตรง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๐๘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-9705-6395</w:t>
            </w:r>
            <w:r w:rsidRPr="00DE4E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  <w:t>********* </w:t>
            </w:r>
            <w:r w:rsidRPr="00DE4E02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12F5C" w:rsidRPr="00DE4E02" w:rsidRDefault="00D12F5C" w:rsidP="00DE4E02">
      <w:pPr>
        <w:jc w:val="left"/>
        <w:rPr>
          <w:rFonts w:ascii="TH SarabunIT๙" w:hAnsi="TH SarabunIT๙" w:cs="TH SarabunIT๙"/>
          <w:sz w:val="32"/>
          <w:szCs w:val="32"/>
        </w:rPr>
      </w:pPr>
    </w:p>
    <w:sectPr w:rsidR="00D12F5C" w:rsidRPr="00DE4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2"/>
    <w:rsid w:val="00120C38"/>
    <w:rsid w:val="00D12F5C"/>
    <w:rsid w:val="00D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38"/>
  </w:style>
  <w:style w:type="paragraph" w:styleId="1">
    <w:name w:val="heading 1"/>
    <w:basedOn w:val="a"/>
    <w:next w:val="a"/>
    <w:link w:val="10"/>
    <w:qFormat/>
    <w:rsid w:val="00120C38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0C38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Angsana New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0C38"/>
    <w:pPr>
      <w:keepNext/>
      <w:autoSpaceDE w:val="0"/>
      <w:autoSpaceDN w:val="0"/>
      <w:jc w:val="center"/>
      <w:outlineLvl w:val="2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0C38"/>
    <w:pPr>
      <w:keepNext/>
      <w:autoSpaceDE w:val="0"/>
      <w:autoSpaceDN w:val="0"/>
      <w:jc w:val="left"/>
      <w:outlineLvl w:val="3"/>
    </w:pPr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20C38"/>
    <w:pPr>
      <w:keepNext/>
      <w:jc w:val="center"/>
      <w:outlineLvl w:val="4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120C38"/>
    <w:pPr>
      <w:autoSpaceDE w:val="0"/>
      <w:autoSpaceDN w:val="0"/>
      <w:spacing w:before="240" w:after="60"/>
      <w:jc w:val="left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semiHidden/>
    <w:unhideWhenUsed/>
    <w:qFormat/>
    <w:rsid w:val="00120C38"/>
    <w:pPr>
      <w:keepNext/>
      <w:autoSpaceDE w:val="0"/>
      <w:autoSpaceDN w:val="0"/>
      <w:jc w:val="right"/>
      <w:outlineLvl w:val="6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120C38"/>
    <w:pPr>
      <w:keepNext/>
      <w:autoSpaceDE w:val="0"/>
      <w:autoSpaceDN w:val="0"/>
      <w:ind w:left="675"/>
      <w:jc w:val="right"/>
      <w:outlineLvl w:val="7"/>
    </w:pPr>
    <w:rPr>
      <w:rFonts w:ascii="Angsana New" w:eastAsia="Times New Roman" w:hAnsi="Angsana New" w:cs="Angsana New"/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20C38"/>
    <w:pPr>
      <w:keepNext/>
      <w:autoSpaceDE w:val="0"/>
      <w:autoSpaceDN w:val="0"/>
      <w:jc w:val="right"/>
      <w:outlineLvl w:val="8"/>
    </w:pPr>
    <w:rPr>
      <w:rFonts w:ascii="Cordia New" w:eastAsia="Times New Roman" w:hAnsi="Cordia New" w:cs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0C38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120C38"/>
    <w:rPr>
      <w:rFonts w:ascii="Times New Roman" w:eastAsia="Times New Roman" w:hAnsi="Times New Roman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semiHidden/>
    <w:rsid w:val="00120C38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120C38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120C38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120C38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120C3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semiHidden/>
    <w:rsid w:val="00120C38"/>
    <w:rPr>
      <w:rFonts w:ascii="Angsana New" w:eastAsia="Times New Roman" w:hAnsi="Angsana New" w:cs="Angsana New"/>
      <w:b/>
      <w:bCs/>
      <w:sz w:val="28"/>
    </w:rPr>
  </w:style>
  <w:style w:type="character" w:customStyle="1" w:styleId="90">
    <w:name w:val="หัวเรื่อง 9 อักขระ"/>
    <w:basedOn w:val="a0"/>
    <w:link w:val="9"/>
    <w:semiHidden/>
    <w:rsid w:val="00120C38"/>
    <w:rPr>
      <w:rFonts w:ascii="Cordia New" w:eastAsia="Times New Roman" w:hAnsi="Cordia New" w:cs="Cordia New"/>
      <w:b/>
      <w:bCs/>
      <w:sz w:val="28"/>
    </w:rPr>
  </w:style>
  <w:style w:type="paragraph" w:styleId="a3">
    <w:name w:val="caption"/>
    <w:basedOn w:val="a"/>
    <w:next w:val="a"/>
    <w:semiHidden/>
    <w:unhideWhenUsed/>
    <w:qFormat/>
    <w:rsid w:val="00120C38"/>
    <w:pPr>
      <w:ind w:firstLine="720"/>
      <w:jc w:val="left"/>
    </w:pPr>
    <w:rPr>
      <w:rFonts w:ascii="Angsana New" w:eastAsia="Times New Roman" w:hAnsi="Angsana New" w:cs="Angsana New"/>
      <w:sz w:val="28"/>
    </w:rPr>
  </w:style>
  <w:style w:type="paragraph" w:styleId="a4">
    <w:name w:val="Title"/>
    <w:basedOn w:val="a"/>
    <w:link w:val="a5"/>
    <w:qFormat/>
    <w:rsid w:val="00120C38"/>
    <w:pPr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120C38"/>
    <w:rPr>
      <w:rFonts w:ascii="Angsana New" w:eastAsia="Times New Roman" w:hAnsi="Angsana New" w:cs="Angsana New"/>
      <w:sz w:val="32"/>
      <w:szCs w:val="32"/>
    </w:rPr>
  </w:style>
  <w:style w:type="paragraph" w:styleId="a6">
    <w:name w:val="Subtitle"/>
    <w:basedOn w:val="a"/>
    <w:link w:val="a7"/>
    <w:qFormat/>
    <w:rsid w:val="00120C38"/>
    <w:pPr>
      <w:jc w:val="center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ชื่อเรื่องรอง อักขระ"/>
    <w:basedOn w:val="a0"/>
    <w:link w:val="a6"/>
    <w:rsid w:val="00120C38"/>
    <w:rPr>
      <w:rFonts w:ascii="Times New Roman" w:eastAsia="Times New Roman" w:hAnsi="Times New Roman" w:cs="Angsana New"/>
      <w:sz w:val="24"/>
    </w:rPr>
  </w:style>
  <w:style w:type="paragraph" w:styleId="a8">
    <w:name w:val="No Spacing"/>
    <w:qFormat/>
    <w:rsid w:val="00120C38"/>
    <w:pPr>
      <w:jc w:val="left"/>
    </w:pPr>
    <w:rPr>
      <w:rFonts w:ascii="Calibri" w:eastAsia="Times New Roman" w:hAnsi="Calibri" w:cs="Cordia New"/>
    </w:rPr>
  </w:style>
  <w:style w:type="paragraph" w:styleId="a9">
    <w:name w:val="List Paragraph"/>
    <w:basedOn w:val="a"/>
    <w:qFormat/>
    <w:rsid w:val="00120C38"/>
    <w:pPr>
      <w:ind w:left="720"/>
      <w:contextualSpacing/>
    </w:pPr>
  </w:style>
  <w:style w:type="character" w:customStyle="1" w:styleId="newsheadly3">
    <w:name w:val="news_head_ly3"/>
    <w:basedOn w:val="a0"/>
    <w:rsid w:val="00DE4E02"/>
  </w:style>
  <w:style w:type="paragraph" w:customStyle="1" w:styleId="newsbodyly3">
    <w:name w:val="news_body_ly3"/>
    <w:basedOn w:val="a"/>
    <w:rsid w:val="00DE4E02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E4E02"/>
  </w:style>
  <w:style w:type="character" w:styleId="aa">
    <w:name w:val="Hyperlink"/>
    <w:basedOn w:val="a0"/>
    <w:uiPriority w:val="99"/>
    <w:unhideWhenUsed/>
    <w:rsid w:val="00DE4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38"/>
  </w:style>
  <w:style w:type="paragraph" w:styleId="1">
    <w:name w:val="heading 1"/>
    <w:basedOn w:val="a"/>
    <w:next w:val="a"/>
    <w:link w:val="10"/>
    <w:qFormat/>
    <w:rsid w:val="00120C38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0C38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Angsana New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0C38"/>
    <w:pPr>
      <w:keepNext/>
      <w:autoSpaceDE w:val="0"/>
      <w:autoSpaceDN w:val="0"/>
      <w:jc w:val="center"/>
      <w:outlineLvl w:val="2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0C38"/>
    <w:pPr>
      <w:keepNext/>
      <w:autoSpaceDE w:val="0"/>
      <w:autoSpaceDN w:val="0"/>
      <w:jc w:val="left"/>
      <w:outlineLvl w:val="3"/>
    </w:pPr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20C38"/>
    <w:pPr>
      <w:keepNext/>
      <w:jc w:val="center"/>
      <w:outlineLvl w:val="4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120C38"/>
    <w:pPr>
      <w:autoSpaceDE w:val="0"/>
      <w:autoSpaceDN w:val="0"/>
      <w:spacing w:before="240" w:after="60"/>
      <w:jc w:val="left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semiHidden/>
    <w:unhideWhenUsed/>
    <w:qFormat/>
    <w:rsid w:val="00120C38"/>
    <w:pPr>
      <w:keepNext/>
      <w:autoSpaceDE w:val="0"/>
      <w:autoSpaceDN w:val="0"/>
      <w:jc w:val="right"/>
      <w:outlineLvl w:val="6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120C38"/>
    <w:pPr>
      <w:keepNext/>
      <w:autoSpaceDE w:val="0"/>
      <w:autoSpaceDN w:val="0"/>
      <w:ind w:left="675"/>
      <w:jc w:val="right"/>
      <w:outlineLvl w:val="7"/>
    </w:pPr>
    <w:rPr>
      <w:rFonts w:ascii="Angsana New" w:eastAsia="Times New Roman" w:hAnsi="Angsana New" w:cs="Angsana New"/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20C38"/>
    <w:pPr>
      <w:keepNext/>
      <w:autoSpaceDE w:val="0"/>
      <w:autoSpaceDN w:val="0"/>
      <w:jc w:val="right"/>
      <w:outlineLvl w:val="8"/>
    </w:pPr>
    <w:rPr>
      <w:rFonts w:ascii="Cordia New" w:eastAsia="Times New Roman" w:hAnsi="Cordia New" w:cs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0C38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120C38"/>
    <w:rPr>
      <w:rFonts w:ascii="Times New Roman" w:eastAsia="Times New Roman" w:hAnsi="Times New Roman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semiHidden/>
    <w:rsid w:val="00120C38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120C38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120C38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120C38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120C3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semiHidden/>
    <w:rsid w:val="00120C38"/>
    <w:rPr>
      <w:rFonts w:ascii="Angsana New" w:eastAsia="Times New Roman" w:hAnsi="Angsana New" w:cs="Angsana New"/>
      <w:b/>
      <w:bCs/>
      <w:sz w:val="28"/>
    </w:rPr>
  </w:style>
  <w:style w:type="character" w:customStyle="1" w:styleId="90">
    <w:name w:val="หัวเรื่อง 9 อักขระ"/>
    <w:basedOn w:val="a0"/>
    <w:link w:val="9"/>
    <w:semiHidden/>
    <w:rsid w:val="00120C38"/>
    <w:rPr>
      <w:rFonts w:ascii="Cordia New" w:eastAsia="Times New Roman" w:hAnsi="Cordia New" w:cs="Cordia New"/>
      <w:b/>
      <w:bCs/>
      <w:sz w:val="28"/>
    </w:rPr>
  </w:style>
  <w:style w:type="paragraph" w:styleId="a3">
    <w:name w:val="caption"/>
    <w:basedOn w:val="a"/>
    <w:next w:val="a"/>
    <w:semiHidden/>
    <w:unhideWhenUsed/>
    <w:qFormat/>
    <w:rsid w:val="00120C38"/>
    <w:pPr>
      <w:ind w:firstLine="720"/>
      <w:jc w:val="left"/>
    </w:pPr>
    <w:rPr>
      <w:rFonts w:ascii="Angsana New" w:eastAsia="Times New Roman" w:hAnsi="Angsana New" w:cs="Angsana New"/>
      <w:sz w:val="28"/>
    </w:rPr>
  </w:style>
  <w:style w:type="paragraph" w:styleId="a4">
    <w:name w:val="Title"/>
    <w:basedOn w:val="a"/>
    <w:link w:val="a5"/>
    <w:qFormat/>
    <w:rsid w:val="00120C38"/>
    <w:pPr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120C38"/>
    <w:rPr>
      <w:rFonts w:ascii="Angsana New" w:eastAsia="Times New Roman" w:hAnsi="Angsana New" w:cs="Angsana New"/>
      <w:sz w:val="32"/>
      <w:szCs w:val="32"/>
    </w:rPr>
  </w:style>
  <w:style w:type="paragraph" w:styleId="a6">
    <w:name w:val="Subtitle"/>
    <w:basedOn w:val="a"/>
    <w:link w:val="a7"/>
    <w:qFormat/>
    <w:rsid w:val="00120C38"/>
    <w:pPr>
      <w:jc w:val="center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ชื่อเรื่องรอง อักขระ"/>
    <w:basedOn w:val="a0"/>
    <w:link w:val="a6"/>
    <w:rsid w:val="00120C38"/>
    <w:rPr>
      <w:rFonts w:ascii="Times New Roman" w:eastAsia="Times New Roman" w:hAnsi="Times New Roman" w:cs="Angsana New"/>
      <w:sz w:val="24"/>
    </w:rPr>
  </w:style>
  <w:style w:type="paragraph" w:styleId="a8">
    <w:name w:val="No Spacing"/>
    <w:qFormat/>
    <w:rsid w:val="00120C38"/>
    <w:pPr>
      <w:jc w:val="left"/>
    </w:pPr>
    <w:rPr>
      <w:rFonts w:ascii="Calibri" w:eastAsia="Times New Roman" w:hAnsi="Calibri" w:cs="Cordia New"/>
    </w:rPr>
  </w:style>
  <w:style w:type="paragraph" w:styleId="a9">
    <w:name w:val="List Paragraph"/>
    <w:basedOn w:val="a"/>
    <w:qFormat/>
    <w:rsid w:val="00120C38"/>
    <w:pPr>
      <w:ind w:left="720"/>
      <w:contextualSpacing/>
    </w:pPr>
  </w:style>
  <w:style w:type="character" w:customStyle="1" w:styleId="newsheadly3">
    <w:name w:val="news_head_ly3"/>
    <w:basedOn w:val="a0"/>
    <w:rsid w:val="00DE4E02"/>
  </w:style>
  <w:style w:type="paragraph" w:customStyle="1" w:styleId="newsbodyly3">
    <w:name w:val="news_body_ly3"/>
    <w:basedOn w:val="a"/>
    <w:rsid w:val="00DE4E02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E4E02"/>
  </w:style>
  <w:style w:type="character" w:styleId="aa">
    <w:name w:val="Hyperlink"/>
    <w:basedOn w:val="a0"/>
    <w:uiPriority w:val="99"/>
    <w:unhideWhenUsed/>
    <w:rsid w:val="00DE4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2016-05-18T06:59:00Z</dcterms:created>
  <dcterms:modified xsi:type="dcterms:W3CDTF">2016-05-18T07:03:00Z</dcterms:modified>
</cp:coreProperties>
</file>